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B68A" w14:textId="77777777" w:rsidR="00E7168A" w:rsidRPr="005A0F0B" w:rsidRDefault="00D25FB8" w:rsidP="005A0F0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0F0B">
        <w:rPr>
          <w:rFonts w:ascii="Times New Roman" w:hAnsi="Times New Roman" w:cs="Times New Roman"/>
          <w:color w:val="auto"/>
          <w:sz w:val="24"/>
          <w:szCs w:val="24"/>
        </w:rPr>
        <w:t>Test de evaluare – Unitatea de învățare: Soluții</w:t>
      </w:r>
    </w:p>
    <w:p w14:paraId="16C5C36C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Clasa: a IX-a</w:t>
      </w:r>
    </w:p>
    <w:p w14:paraId="3BE6C04E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Durata: 50 de minute</w:t>
      </w:r>
    </w:p>
    <w:p w14:paraId="1E6C4169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Punctaj total: 100 puncte</w:t>
      </w:r>
    </w:p>
    <w:p w14:paraId="3A162127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br/>
        <w:t>Obiective urmărite:</w:t>
      </w:r>
    </w:p>
    <w:p w14:paraId="7E029DFF" w14:textId="77777777" w:rsidR="00E7168A" w:rsidRPr="005A0F0B" w:rsidRDefault="00D25FB8" w:rsidP="005A0F0B">
      <w:pPr>
        <w:pStyle w:val="ListBulle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• Recunoașterea și definirea corectă a termenilor specifici (solvent, solut, concentrație etc.)</w:t>
      </w:r>
    </w:p>
    <w:p w14:paraId="45742EC1" w14:textId="77777777" w:rsidR="00E7168A" w:rsidRPr="005A0F0B" w:rsidRDefault="00D25FB8" w:rsidP="005A0F0B">
      <w:pPr>
        <w:pStyle w:val="ListBulle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• Clasificarea soluțiilor după diferite criterii.</w:t>
      </w:r>
    </w:p>
    <w:p w14:paraId="15328A57" w14:textId="77777777" w:rsidR="00E7168A" w:rsidRPr="005A0F0B" w:rsidRDefault="00D25FB8" w:rsidP="005A0F0B">
      <w:pPr>
        <w:pStyle w:val="ListBulle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• Aplicarea formulelor de calcul pentru concentrație procentuală și molară.</w:t>
      </w:r>
    </w:p>
    <w:p w14:paraId="4EF1F87B" w14:textId="77777777" w:rsidR="00E7168A" w:rsidRPr="005A0F0B" w:rsidRDefault="00D25FB8" w:rsidP="005A0F0B">
      <w:pPr>
        <w:pStyle w:val="ListBulle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• Interpretarea fenomenelor chimice în care sunt implicate soluțiile.</w:t>
      </w:r>
    </w:p>
    <w:p w14:paraId="33D66E76" w14:textId="77777777" w:rsidR="00E7168A" w:rsidRPr="005A0F0B" w:rsidRDefault="00D25FB8" w:rsidP="005A0F0B">
      <w:pPr>
        <w:pStyle w:val="ListBulle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• Utilizarea adecvată a unităților de măsură și exprimarea rezultatelor cu corectitudine științifică.</w:t>
      </w:r>
    </w:p>
    <w:p w14:paraId="44586E4C" w14:textId="77777777" w:rsidR="00E7168A" w:rsidRPr="005A0F0B" w:rsidRDefault="00D25FB8" w:rsidP="005A0F0B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A0F0B">
        <w:rPr>
          <w:rFonts w:ascii="Times New Roman" w:hAnsi="Times New Roman" w:cs="Times New Roman"/>
          <w:color w:val="auto"/>
          <w:sz w:val="24"/>
          <w:szCs w:val="24"/>
        </w:rPr>
        <w:br/>
        <w:t>I. Alegerea variantei corecte (10 puncte)</w:t>
      </w:r>
    </w:p>
    <w:p w14:paraId="0F8C33C0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1. O soluție omogenă este: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a) un amestec vizibil format din două substanțe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b) un amestec eterogen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c) un amestec cu aspect uniform în toată masa sa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d) un compus chimic pur</w:t>
      </w:r>
    </w:p>
    <w:p w14:paraId="10AA13EF" w14:textId="77777777" w:rsidR="00E7168A" w:rsidRPr="00873061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873061">
        <w:rPr>
          <w:rFonts w:ascii="Times New Roman" w:hAnsi="Times New Roman" w:cs="Times New Roman"/>
          <w:sz w:val="24"/>
          <w:szCs w:val="24"/>
          <w:lang w:val="pt-PT"/>
        </w:rPr>
        <w:t>2. Solutul este: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a) substanța care se dizolvă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b) substanța care dizolvă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c) o suspensie coloidală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d) un precipitat</w:t>
      </w:r>
    </w:p>
    <w:p w14:paraId="67CB80BA" w14:textId="77777777" w:rsidR="00E7168A" w:rsidRPr="00873061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873061">
        <w:rPr>
          <w:rFonts w:ascii="Times New Roman" w:hAnsi="Times New Roman" w:cs="Times New Roman"/>
          <w:sz w:val="24"/>
          <w:szCs w:val="24"/>
          <w:lang w:val="pt-PT"/>
        </w:rPr>
        <w:t>3. Un exemplu de soluție gazoasă este: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a) apă sărată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b) aerul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c) sirop de zahăr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d) alcool etilic</w:t>
      </w:r>
    </w:p>
    <w:p w14:paraId="051655A9" w14:textId="77777777" w:rsidR="00E7168A" w:rsidRPr="00873061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873061">
        <w:rPr>
          <w:rFonts w:ascii="Times New Roman" w:hAnsi="Times New Roman" w:cs="Times New Roman"/>
          <w:sz w:val="24"/>
          <w:szCs w:val="24"/>
          <w:lang w:val="pt-PT"/>
        </w:rPr>
        <w:t>4. Concentrația procentuală exprimă: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a) numărul de moli pe litru de soluție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b) masa de solut în 100 g de soluție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c) masa de solvent în 1 L de soluție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d) volumul de solut în 1 L de soluție</w:t>
      </w:r>
    </w:p>
    <w:p w14:paraId="44E0F20F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5. Concentrația molară se exprimă în: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a) g/L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b) %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c) mol/L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d) mol/kg</w:t>
      </w:r>
    </w:p>
    <w:p w14:paraId="04B31619" w14:textId="77777777" w:rsidR="00D55E2A" w:rsidRPr="005A0F0B" w:rsidRDefault="00D55E2A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637F18" w14:textId="77777777" w:rsidR="00D55E2A" w:rsidRPr="005A0F0B" w:rsidRDefault="00D55E2A" w:rsidP="005A0F0B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50F9688" w14:textId="77777777" w:rsidR="00E7168A" w:rsidRPr="005A0F0B" w:rsidRDefault="00D25FB8" w:rsidP="005A0F0B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A0F0B">
        <w:rPr>
          <w:rFonts w:ascii="Times New Roman" w:hAnsi="Times New Roman" w:cs="Times New Roman"/>
          <w:color w:val="auto"/>
          <w:sz w:val="24"/>
          <w:szCs w:val="24"/>
        </w:rPr>
        <w:br/>
        <w:t xml:space="preserve">II. </w:t>
      </w:r>
      <w:proofErr w:type="spellStart"/>
      <w:r w:rsidRPr="005A0F0B">
        <w:rPr>
          <w:rFonts w:ascii="Times New Roman" w:hAnsi="Times New Roman" w:cs="Times New Roman"/>
          <w:color w:val="auto"/>
          <w:sz w:val="24"/>
          <w:szCs w:val="24"/>
        </w:rPr>
        <w:t>Răspu</w:t>
      </w:r>
      <w:r w:rsidR="00D55E2A" w:rsidRPr="005A0F0B">
        <w:rPr>
          <w:rFonts w:ascii="Times New Roman" w:hAnsi="Times New Roman" w:cs="Times New Roman"/>
          <w:color w:val="auto"/>
          <w:sz w:val="24"/>
          <w:szCs w:val="24"/>
        </w:rPr>
        <w:t>nsuri</w:t>
      </w:r>
      <w:proofErr w:type="spellEnd"/>
      <w:r w:rsidR="00D55E2A" w:rsidRPr="005A0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2A" w:rsidRPr="005A0F0B">
        <w:rPr>
          <w:rFonts w:ascii="Times New Roman" w:hAnsi="Times New Roman" w:cs="Times New Roman"/>
          <w:color w:val="auto"/>
          <w:sz w:val="24"/>
          <w:szCs w:val="24"/>
        </w:rPr>
        <w:t>scurte</w:t>
      </w:r>
      <w:proofErr w:type="spellEnd"/>
      <w:r w:rsidR="00D55E2A" w:rsidRPr="005A0F0B">
        <w:rPr>
          <w:rFonts w:ascii="Times New Roman" w:hAnsi="Times New Roman" w:cs="Times New Roman"/>
          <w:color w:val="auto"/>
          <w:sz w:val="24"/>
          <w:szCs w:val="24"/>
        </w:rPr>
        <w:t xml:space="preserve"> (20 </w:t>
      </w:r>
      <w:proofErr w:type="spellStart"/>
      <w:r w:rsidRPr="005A0F0B">
        <w:rPr>
          <w:rFonts w:ascii="Times New Roman" w:hAnsi="Times New Roman" w:cs="Times New Roman"/>
          <w:color w:val="auto"/>
          <w:sz w:val="24"/>
          <w:szCs w:val="24"/>
        </w:rPr>
        <w:t>puncte</w:t>
      </w:r>
      <w:proofErr w:type="spellEnd"/>
      <w:r w:rsidRPr="005A0F0B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20EBEF1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1. Definește termenul de soluție saturată. (5p)</w:t>
      </w:r>
    </w:p>
    <w:p w14:paraId="7ABFEDBA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2. Dă un exemplu de soluție solidă și menționează componentele ei. (5p)</w:t>
      </w:r>
    </w:p>
    <w:p w14:paraId="300FF208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3. Scrie formula concentrației procentual</w:t>
      </w:r>
      <w:r w:rsidR="00D55E2A" w:rsidRPr="005A0F0B">
        <w:rPr>
          <w:rFonts w:ascii="Times New Roman" w:hAnsi="Times New Roman" w:cs="Times New Roman"/>
          <w:sz w:val="24"/>
          <w:szCs w:val="24"/>
        </w:rPr>
        <w:t xml:space="preserve">e și explică fiecare simbol. (5 </w:t>
      </w:r>
      <w:r w:rsidRPr="005A0F0B">
        <w:rPr>
          <w:rFonts w:ascii="Times New Roman" w:hAnsi="Times New Roman" w:cs="Times New Roman"/>
          <w:sz w:val="24"/>
          <w:szCs w:val="24"/>
        </w:rPr>
        <w:t>p)</w:t>
      </w:r>
    </w:p>
    <w:p w14:paraId="6EC4E150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F0B">
        <w:rPr>
          <w:rFonts w:ascii="Times New Roman" w:hAnsi="Times New Roman" w:cs="Times New Roman"/>
          <w:sz w:val="24"/>
          <w:szCs w:val="24"/>
        </w:rPr>
        <w:t>4. Care sunt factorii care influențează solubilitatea u</w:t>
      </w:r>
      <w:r w:rsidR="00D55E2A" w:rsidRPr="005A0F0B">
        <w:rPr>
          <w:rFonts w:ascii="Times New Roman" w:hAnsi="Times New Roman" w:cs="Times New Roman"/>
          <w:sz w:val="24"/>
          <w:szCs w:val="24"/>
        </w:rPr>
        <w:t xml:space="preserve">nei substanțe solide în apă? (5 </w:t>
      </w:r>
      <w:r w:rsidRPr="005A0F0B">
        <w:rPr>
          <w:rFonts w:ascii="Times New Roman" w:hAnsi="Times New Roman" w:cs="Times New Roman"/>
          <w:sz w:val="24"/>
          <w:szCs w:val="24"/>
        </w:rPr>
        <w:t>p)</w:t>
      </w:r>
    </w:p>
    <w:p w14:paraId="1204B40D" w14:textId="77777777" w:rsidR="00E7168A" w:rsidRPr="005A0F0B" w:rsidRDefault="00D25FB8" w:rsidP="005A0F0B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A0F0B">
        <w:rPr>
          <w:rFonts w:ascii="Times New Roman" w:hAnsi="Times New Roman" w:cs="Times New Roman"/>
          <w:color w:val="auto"/>
          <w:sz w:val="24"/>
          <w:szCs w:val="24"/>
        </w:rPr>
        <w:br/>
        <w:t>III. Probleme (60 puncte)</w:t>
      </w:r>
    </w:p>
    <w:p w14:paraId="597BFF1C" w14:textId="77777777" w:rsidR="00E7168A" w:rsidRPr="005A0F0B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061">
        <w:rPr>
          <w:rFonts w:ascii="Times New Roman" w:hAnsi="Times New Roman" w:cs="Times New Roman"/>
          <w:sz w:val="24"/>
          <w:szCs w:val="24"/>
          <w:lang w:val="pt-PT"/>
        </w:rPr>
        <w:t>1. (30p) Se dizolvă 20 g de sare (NaCl) într-o cantitate de apă, obținându-se 200 g de soluție.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</w:t>
      </w:r>
      <w:r w:rsidRPr="005A0F0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A0F0B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5A0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F0B">
        <w:rPr>
          <w:rFonts w:ascii="Times New Roman" w:hAnsi="Times New Roman" w:cs="Times New Roman"/>
          <w:sz w:val="24"/>
          <w:szCs w:val="24"/>
        </w:rPr>
        <w:t>concentrația</w:t>
      </w:r>
      <w:proofErr w:type="spellEnd"/>
      <w:r w:rsidRPr="005A0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F0B">
        <w:rPr>
          <w:rFonts w:ascii="Times New Roman" w:hAnsi="Times New Roman" w:cs="Times New Roman"/>
          <w:sz w:val="24"/>
          <w:szCs w:val="24"/>
        </w:rPr>
        <w:t>procentuală</w:t>
      </w:r>
      <w:proofErr w:type="spellEnd"/>
      <w:r w:rsidRPr="005A0F0B">
        <w:rPr>
          <w:rFonts w:ascii="Times New Roman" w:hAnsi="Times New Roman" w:cs="Times New Roman"/>
          <w:sz w:val="24"/>
          <w:szCs w:val="24"/>
        </w:rPr>
        <w:t xml:space="preserve"> a soluției.</w:t>
      </w:r>
      <w:r w:rsidRPr="005A0F0B">
        <w:rPr>
          <w:rFonts w:ascii="Times New Roman" w:hAnsi="Times New Roman" w:cs="Times New Roman"/>
          <w:sz w:val="24"/>
          <w:szCs w:val="24"/>
        </w:rPr>
        <w:br/>
        <w:t xml:space="preserve">   b) Ce masă de apă a fost utilizată?</w:t>
      </w:r>
    </w:p>
    <w:p w14:paraId="04F6AB58" w14:textId="77777777" w:rsidR="00E7168A" w:rsidRPr="00873061" w:rsidRDefault="00D25FB8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873061">
        <w:rPr>
          <w:rFonts w:ascii="Times New Roman" w:hAnsi="Times New Roman" w:cs="Times New Roman"/>
          <w:sz w:val="24"/>
          <w:szCs w:val="24"/>
          <w:lang w:val="pt-PT"/>
        </w:rPr>
        <w:t>2. (30p) Se prepară 250 mL de soluție de HCl cu concentrația de 0,1 mol/L.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a) Calculează numărul de moli de HCl conținuți în soluție.</w:t>
      </w:r>
      <w:r w:rsidRPr="00873061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b) Ce masă de HCl este necesară? (M(HCl) = 36,5 g/mol)</w:t>
      </w:r>
    </w:p>
    <w:p w14:paraId="0617FE1A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17BE896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996A4B9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33A2C11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9B9605D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7B2C7F8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0AE5C6D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C1C6138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7CA6DD9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BE4EE3C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8942374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620E0B3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658F869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E3EB5A1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6CAA107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6906495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C6F7634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B168D13" w14:textId="77777777" w:rsidR="005A0F0B" w:rsidRPr="00873061" w:rsidRDefault="005A0F0B" w:rsidP="005A0F0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B2EBFC2" w14:textId="77777777" w:rsidR="005A0F0B" w:rsidRDefault="005A0F0B" w:rsidP="005A0F0B">
      <w:pPr>
        <w:pStyle w:val="Heading3"/>
        <w:spacing w:line="240" w:lineRule="auto"/>
        <w:rPr>
          <w:rStyle w:val="Strong"/>
          <w:b/>
          <w:bCs/>
          <w:color w:val="auto"/>
          <w:sz w:val="24"/>
          <w:szCs w:val="24"/>
        </w:rPr>
      </w:pPr>
      <w:r>
        <w:rPr>
          <w:rStyle w:val="Strong"/>
          <w:b/>
          <w:bCs/>
          <w:color w:val="auto"/>
          <w:sz w:val="24"/>
          <w:szCs w:val="24"/>
        </w:rPr>
        <w:t>BAREM DE CORECTARE</w:t>
      </w:r>
    </w:p>
    <w:p w14:paraId="5B7F559C" w14:textId="77777777" w:rsidR="005A0F0B" w:rsidRPr="005A0F0B" w:rsidRDefault="005A0F0B" w:rsidP="005A0F0B">
      <w:pPr>
        <w:pStyle w:val="Heading3"/>
        <w:spacing w:line="240" w:lineRule="auto"/>
        <w:rPr>
          <w:color w:val="auto"/>
          <w:sz w:val="24"/>
          <w:szCs w:val="24"/>
        </w:rPr>
      </w:pPr>
      <w:r w:rsidRPr="005A0F0B">
        <w:rPr>
          <w:rStyle w:val="Strong"/>
          <w:b/>
          <w:bCs/>
          <w:color w:val="auto"/>
          <w:sz w:val="24"/>
          <w:szCs w:val="24"/>
        </w:rPr>
        <w:t xml:space="preserve">I.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Alegerea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variantei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corecte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(10p)</w:t>
      </w:r>
    </w:p>
    <w:p w14:paraId="3F041D3C" w14:textId="77777777" w:rsidR="005A0F0B" w:rsidRPr="005A0F0B" w:rsidRDefault="005A0F0B" w:rsidP="005A0F0B">
      <w:pPr>
        <w:pStyle w:val="NormalWeb"/>
      </w:pPr>
      <w:r w:rsidRPr="005A0F0B">
        <w:t xml:space="preserve">Fiecare răspuns corect valorează </w:t>
      </w:r>
      <w:r w:rsidRPr="005A0F0B">
        <w:rPr>
          <w:rStyle w:val="Strong"/>
        </w:rPr>
        <w:t>2p</w:t>
      </w:r>
      <w:r w:rsidRPr="005A0F0B">
        <w:t>.</w:t>
      </w:r>
    </w:p>
    <w:p w14:paraId="1BE25F4A" w14:textId="77777777" w:rsidR="005A0F0B" w:rsidRPr="005A0F0B" w:rsidRDefault="005A0F0B" w:rsidP="005A0F0B">
      <w:pPr>
        <w:pStyle w:val="NormalWeb"/>
      </w:pPr>
      <w:r w:rsidRPr="005A0F0B">
        <w:rPr>
          <w:rStyle w:val="Strong"/>
        </w:rPr>
        <w:t>Răspunsuri corecte:</w:t>
      </w:r>
    </w:p>
    <w:p w14:paraId="566E6137" w14:textId="77777777" w:rsidR="005A0F0B" w:rsidRPr="005A0F0B" w:rsidRDefault="005A0F0B" w:rsidP="005A0F0B">
      <w:pPr>
        <w:pStyle w:val="NormalWeb"/>
        <w:numPr>
          <w:ilvl w:val="0"/>
          <w:numId w:val="11"/>
        </w:numPr>
      </w:pPr>
      <w:r w:rsidRPr="005A0F0B">
        <w:rPr>
          <w:rStyle w:val="Strong"/>
        </w:rPr>
        <w:t>c)</w:t>
      </w:r>
      <w:r w:rsidRPr="005A0F0B">
        <w:t xml:space="preserve"> un amestec cu aspect uniform în toată masa sa</w:t>
      </w:r>
    </w:p>
    <w:p w14:paraId="639451D2" w14:textId="77777777" w:rsidR="005A0F0B" w:rsidRPr="005A0F0B" w:rsidRDefault="005A0F0B" w:rsidP="005A0F0B">
      <w:pPr>
        <w:pStyle w:val="NormalWeb"/>
        <w:numPr>
          <w:ilvl w:val="0"/>
          <w:numId w:val="11"/>
        </w:numPr>
      </w:pPr>
      <w:r w:rsidRPr="005A0F0B">
        <w:rPr>
          <w:rStyle w:val="Strong"/>
        </w:rPr>
        <w:t>a)</w:t>
      </w:r>
      <w:r w:rsidRPr="005A0F0B">
        <w:t xml:space="preserve"> substanța care se dizolvă</w:t>
      </w:r>
    </w:p>
    <w:p w14:paraId="4C13D322" w14:textId="77777777" w:rsidR="005A0F0B" w:rsidRPr="005A0F0B" w:rsidRDefault="005A0F0B" w:rsidP="005A0F0B">
      <w:pPr>
        <w:pStyle w:val="NormalWeb"/>
        <w:numPr>
          <w:ilvl w:val="0"/>
          <w:numId w:val="11"/>
        </w:numPr>
      </w:pPr>
      <w:r w:rsidRPr="005A0F0B">
        <w:rPr>
          <w:rStyle w:val="Strong"/>
        </w:rPr>
        <w:t>b)</w:t>
      </w:r>
      <w:r w:rsidRPr="005A0F0B">
        <w:t xml:space="preserve"> aerul</w:t>
      </w:r>
    </w:p>
    <w:p w14:paraId="2F97A422" w14:textId="77777777" w:rsidR="005A0F0B" w:rsidRPr="005A0F0B" w:rsidRDefault="005A0F0B" w:rsidP="005A0F0B">
      <w:pPr>
        <w:pStyle w:val="NormalWeb"/>
        <w:numPr>
          <w:ilvl w:val="0"/>
          <w:numId w:val="11"/>
        </w:numPr>
      </w:pPr>
      <w:r w:rsidRPr="005A0F0B">
        <w:rPr>
          <w:rStyle w:val="Strong"/>
        </w:rPr>
        <w:t>b)</w:t>
      </w:r>
      <w:r w:rsidRPr="005A0F0B">
        <w:t xml:space="preserve"> masa de solut în 100 g de soluție</w:t>
      </w:r>
    </w:p>
    <w:p w14:paraId="67806B97" w14:textId="77777777" w:rsidR="005A0F0B" w:rsidRPr="005A0F0B" w:rsidRDefault="005A0F0B" w:rsidP="005A0F0B">
      <w:pPr>
        <w:pStyle w:val="NormalWeb"/>
        <w:numPr>
          <w:ilvl w:val="0"/>
          <w:numId w:val="11"/>
        </w:numPr>
      </w:pPr>
      <w:r w:rsidRPr="005A0F0B">
        <w:rPr>
          <w:rStyle w:val="Strong"/>
        </w:rPr>
        <w:t>c)</w:t>
      </w:r>
      <w:r w:rsidRPr="005A0F0B">
        <w:t xml:space="preserve"> mol/L</w:t>
      </w:r>
    </w:p>
    <w:p w14:paraId="44AC6562" w14:textId="77777777" w:rsidR="005A0F0B" w:rsidRPr="005A0F0B" w:rsidRDefault="005A0F0B" w:rsidP="005A0F0B">
      <w:pPr>
        <w:pStyle w:val="Heading3"/>
        <w:spacing w:line="240" w:lineRule="auto"/>
        <w:rPr>
          <w:color w:val="auto"/>
          <w:sz w:val="24"/>
          <w:szCs w:val="24"/>
        </w:rPr>
      </w:pPr>
      <w:r w:rsidRPr="005A0F0B">
        <w:rPr>
          <w:rStyle w:val="Strong"/>
          <w:b/>
          <w:bCs/>
          <w:color w:val="auto"/>
          <w:sz w:val="24"/>
          <w:szCs w:val="24"/>
        </w:rPr>
        <w:t xml:space="preserve">II.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Răspunsuri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scurte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(20p)</w:t>
      </w:r>
    </w:p>
    <w:p w14:paraId="24BA3F2A" w14:textId="77777777" w:rsidR="005A0F0B" w:rsidRPr="005A0F0B" w:rsidRDefault="005A0F0B" w:rsidP="005A0F0B">
      <w:pPr>
        <w:pStyle w:val="NormalWeb"/>
        <w:numPr>
          <w:ilvl w:val="0"/>
          <w:numId w:val="12"/>
        </w:numPr>
      </w:pPr>
      <w:r w:rsidRPr="005A0F0B">
        <w:rPr>
          <w:rStyle w:val="Strong"/>
        </w:rPr>
        <w:t>Definește soluție saturată. (5p)</w:t>
      </w:r>
      <w:r w:rsidRPr="005A0F0B">
        <w:br/>
      </w:r>
      <w:r w:rsidRPr="005A0F0B">
        <w:rPr>
          <w:rFonts w:ascii="Segoe UI Symbol" w:hAnsi="Segoe UI Symbol" w:cs="Segoe UI Symbol"/>
        </w:rPr>
        <w:t>✔</w:t>
      </w:r>
      <w:r w:rsidRPr="005A0F0B">
        <w:t xml:space="preserve"> O soluție care conține cantitatea maximă de solut dizolvat la o anumită temperatură.</w:t>
      </w:r>
    </w:p>
    <w:p w14:paraId="1815EA94" w14:textId="77777777" w:rsidR="005A0F0B" w:rsidRPr="005A0F0B" w:rsidRDefault="005A0F0B" w:rsidP="005A0F0B">
      <w:pPr>
        <w:pStyle w:val="NormalWeb"/>
        <w:numPr>
          <w:ilvl w:val="0"/>
          <w:numId w:val="12"/>
        </w:numPr>
      </w:pPr>
      <w:r w:rsidRPr="005A0F0B">
        <w:rPr>
          <w:rStyle w:val="Strong"/>
        </w:rPr>
        <w:t>Exemplu de soluție solidă. (5p)</w:t>
      </w:r>
      <w:r w:rsidRPr="005A0F0B">
        <w:br/>
      </w:r>
      <w:r w:rsidRPr="005A0F0B">
        <w:rPr>
          <w:rFonts w:ascii="Segoe UI Symbol" w:hAnsi="Segoe UI Symbol" w:cs="Segoe UI Symbol"/>
        </w:rPr>
        <w:t>✔</w:t>
      </w:r>
      <w:r w:rsidRPr="005A0F0B">
        <w:t xml:space="preserve"> Exemplu: </w:t>
      </w:r>
      <w:r w:rsidRPr="005A0F0B">
        <w:rPr>
          <w:rStyle w:val="Strong"/>
        </w:rPr>
        <w:t>aliaj aur-argint</w:t>
      </w:r>
    </w:p>
    <w:p w14:paraId="1BD4EBB6" w14:textId="77777777" w:rsidR="005A0F0B" w:rsidRPr="005A0F0B" w:rsidRDefault="005A0F0B" w:rsidP="005A0F0B">
      <w:pPr>
        <w:pStyle w:val="NormalWeb"/>
        <w:numPr>
          <w:ilvl w:val="0"/>
          <w:numId w:val="12"/>
        </w:numPr>
      </w:pPr>
      <w:r w:rsidRPr="005A0F0B">
        <w:rPr>
          <w:rStyle w:val="Strong"/>
        </w:rPr>
        <w:t>Formula concentrației procentuale. (5p)</w:t>
      </w:r>
      <w:r w:rsidRPr="005A0F0B">
        <w:br/>
      </w:r>
    </w:p>
    <w:p w14:paraId="52636495" w14:textId="77777777" w:rsidR="005A0F0B" w:rsidRPr="005A0F0B" w:rsidRDefault="005A0F0B" w:rsidP="005A0F0B">
      <w:pPr>
        <w:pStyle w:val="NormalWeb"/>
        <w:numPr>
          <w:ilvl w:val="0"/>
          <w:numId w:val="12"/>
        </w:numPr>
      </w:pPr>
      <w:r w:rsidRPr="005A0F0B">
        <w:rPr>
          <w:rStyle w:val="Strong"/>
        </w:rPr>
        <w:t>Factori care influențează solubilitatea. (5p)</w:t>
      </w:r>
      <w:r w:rsidRPr="005A0F0B">
        <w:br/>
      </w:r>
      <w:r w:rsidRPr="005A0F0B">
        <w:rPr>
          <w:rFonts w:ascii="Segoe UI Symbol" w:hAnsi="Segoe UI Symbol" w:cs="Segoe UI Symbol"/>
        </w:rPr>
        <w:t>✔</w:t>
      </w:r>
      <w:r w:rsidRPr="005A0F0B">
        <w:t xml:space="preserve"> Temperatură, natura substanțelor, agitare, suprafață de contact</w:t>
      </w:r>
    </w:p>
    <w:p w14:paraId="4A167C33" w14:textId="77777777" w:rsidR="005A0F0B" w:rsidRPr="005A0F0B" w:rsidRDefault="005A0F0B" w:rsidP="005A0F0B">
      <w:pPr>
        <w:pStyle w:val="Heading3"/>
        <w:spacing w:line="240" w:lineRule="auto"/>
        <w:rPr>
          <w:color w:val="auto"/>
          <w:sz w:val="24"/>
          <w:szCs w:val="24"/>
        </w:rPr>
      </w:pPr>
      <w:r w:rsidRPr="005A0F0B">
        <w:rPr>
          <w:rStyle w:val="Strong"/>
          <w:b/>
          <w:bCs/>
          <w:color w:val="auto"/>
          <w:sz w:val="24"/>
          <w:szCs w:val="24"/>
        </w:rPr>
        <w:t xml:space="preserve">III.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Probleme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(60p)</w:t>
      </w:r>
    </w:p>
    <w:p w14:paraId="5BA782B9" w14:textId="77777777" w:rsidR="005A0F0B" w:rsidRPr="005A0F0B" w:rsidRDefault="005A0F0B" w:rsidP="005A0F0B">
      <w:pPr>
        <w:pStyle w:val="NormalWeb"/>
      </w:pPr>
      <w:r w:rsidRPr="005A0F0B">
        <w:rPr>
          <w:rStyle w:val="Strong"/>
        </w:rPr>
        <w:t>1. Se dizolvă 20 g NaCl în 200 g soluție. (30p)</w:t>
      </w:r>
    </w:p>
    <w:p w14:paraId="444ED703" w14:textId="77777777" w:rsidR="005A0F0B" w:rsidRPr="005A0F0B" w:rsidRDefault="005A0F0B" w:rsidP="005A0F0B">
      <w:pPr>
        <w:pStyle w:val="NormalWeb"/>
        <w:numPr>
          <w:ilvl w:val="0"/>
          <w:numId w:val="13"/>
        </w:numPr>
      </w:pPr>
      <w:r w:rsidRPr="005A0F0B">
        <w:rPr>
          <w:rStyle w:val="Strong"/>
        </w:rPr>
        <w:t>a)</w:t>
      </w:r>
      <w:r w:rsidRPr="005A0F0B">
        <w:t xml:space="preserve"> Concentrație procentuală:</w:t>
      </w:r>
      <w:r w:rsidRPr="005A0F0B">
        <w:br/>
      </w:r>
      <w:r w:rsidRPr="005A0F0B">
        <w:rPr>
          <w:rStyle w:val="katex-mathml"/>
        </w:rPr>
        <w:t>C%=</w:t>
      </w:r>
      <w:r w:rsidRPr="005A0F0B">
        <w:rPr>
          <w:rStyle w:val="mord"/>
        </w:rPr>
        <w:t>10%</w:t>
      </w:r>
    </w:p>
    <w:p w14:paraId="1F9B65D5" w14:textId="77777777" w:rsidR="005A0F0B" w:rsidRPr="005A0F0B" w:rsidRDefault="005A0F0B" w:rsidP="005A0F0B">
      <w:pPr>
        <w:pStyle w:val="NormalWeb"/>
        <w:numPr>
          <w:ilvl w:val="0"/>
          <w:numId w:val="13"/>
        </w:numPr>
      </w:pPr>
      <w:r w:rsidRPr="005A0F0B">
        <w:rPr>
          <w:rStyle w:val="Strong"/>
        </w:rPr>
        <w:t>b)</w:t>
      </w:r>
      <w:r w:rsidRPr="005A0F0B">
        <w:t xml:space="preserve"> Masă de apă:</w:t>
      </w:r>
      <w:r w:rsidRPr="005A0F0B">
        <w:br/>
      </w:r>
      <w:r w:rsidRPr="005A0F0B">
        <w:rPr>
          <w:rStyle w:val="katex-mathml"/>
        </w:rPr>
        <w:t>mapa˘=200 g−20 g=180 g</w:t>
      </w:r>
    </w:p>
    <w:p w14:paraId="279E6AC1" w14:textId="77777777" w:rsidR="005A0F0B" w:rsidRPr="005A0F0B" w:rsidRDefault="005A0F0B" w:rsidP="005A0F0B">
      <w:pPr>
        <w:pStyle w:val="NormalWeb"/>
      </w:pPr>
      <w:r w:rsidRPr="005A0F0B">
        <w:rPr>
          <w:rStyle w:val="Strong"/>
        </w:rPr>
        <w:t>2. Se prepară 250 mL soluție HCl 0,1 mol/L. (30p)</w:t>
      </w:r>
    </w:p>
    <w:p w14:paraId="037247CE" w14:textId="77777777" w:rsidR="005A0F0B" w:rsidRPr="005A0F0B" w:rsidRDefault="005A0F0B" w:rsidP="005A0F0B">
      <w:pPr>
        <w:pStyle w:val="NormalWeb"/>
        <w:numPr>
          <w:ilvl w:val="0"/>
          <w:numId w:val="14"/>
        </w:numPr>
      </w:pPr>
      <w:r w:rsidRPr="005A0F0B">
        <w:rPr>
          <w:rStyle w:val="Strong"/>
        </w:rPr>
        <w:t>a)</w:t>
      </w:r>
      <w:r w:rsidRPr="005A0F0B">
        <w:t xml:space="preserve"> Număr de moli:</w:t>
      </w:r>
      <w:r w:rsidRPr="005A0F0B">
        <w:br/>
      </w:r>
      <w:r w:rsidRPr="005A0F0B">
        <w:rPr>
          <w:rStyle w:val="katex-mathml"/>
        </w:rPr>
        <w:t>n=</w:t>
      </w:r>
      <w:r w:rsidRPr="005A0F0B">
        <w:rPr>
          <w:rStyle w:val="mord"/>
        </w:rPr>
        <w:t xml:space="preserve"> 0</w:t>
      </w:r>
      <w:r w:rsidRPr="005A0F0B">
        <w:rPr>
          <w:rStyle w:val="mpunct"/>
        </w:rPr>
        <w:t>,</w:t>
      </w:r>
      <w:r w:rsidRPr="005A0F0B">
        <w:rPr>
          <w:rStyle w:val="mord"/>
        </w:rPr>
        <w:t>025mol</w:t>
      </w:r>
    </w:p>
    <w:p w14:paraId="52396D92" w14:textId="77777777" w:rsidR="005A0F0B" w:rsidRPr="005A0F0B" w:rsidRDefault="005A0F0B" w:rsidP="005A0F0B">
      <w:pPr>
        <w:pStyle w:val="NormalWeb"/>
        <w:numPr>
          <w:ilvl w:val="0"/>
          <w:numId w:val="14"/>
        </w:numPr>
      </w:pPr>
      <w:r w:rsidRPr="005A0F0B">
        <w:rPr>
          <w:rStyle w:val="Strong"/>
        </w:rPr>
        <w:t>b)</w:t>
      </w:r>
      <w:r w:rsidRPr="005A0F0B">
        <w:t xml:space="preserve"> Masă de HCl:</w:t>
      </w:r>
      <w:r w:rsidRPr="005A0F0B">
        <w:br/>
      </w:r>
      <w:r w:rsidRPr="005A0F0B">
        <w:rPr>
          <w:rStyle w:val="katex-mathml"/>
        </w:rPr>
        <w:t>m=</w:t>
      </w:r>
      <w:r w:rsidRPr="005A0F0B">
        <w:rPr>
          <w:rStyle w:val="mord"/>
        </w:rPr>
        <w:t xml:space="preserve"> 0</w:t>
      </w:r>
      <w:r w:rsidRPr="005A0F0B">
        <w:rPr>
          <w:rStyle w:val="mpunct"/>
        </w:rPr>
        <w:t>,</w:t>
      </w:r>
      <w:r w:rsidRPr="005A0F0B">
        <w:rPr>
          <w:rStyle w:val="mord"/>
        </w:rPr>
        <w:t>9125g</w:t>
      </w:r>
    </w:p>
    <w:p w14:paraId="002D5BAD" w14:textId="77777777" w:rsidR="005A0F0B" w:rsidRPr="005A0F0B" w:rsidRDefault="005A0F0B" w:rsidP="005A0F0B">
      <w:pPr>
        <w:pStyle w:val="Heading3"/>
        <w:spacing w:line="240" w:lineRule="auto"/>
        <w:rPr>
          <w:color w:val="auto"/>
          <w:sz w:val="24"/>
          <w:szCs w:val="24"/>
        </w:rPr>
      </w:pP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Punct</w:t>
      </w:r>
      <w:proofErr w:type="spellEnd"/>
      <w:r w:rsidRPr="005A0F0B">
        <w:rPr>
          <w:rStyle w:val="Strong"/>
          <w:b/>
          <w:bCs/>
          <w:color w:val="auto"/>
          <w:sz w:val="24"/>
          <w:szCs w:val="24"/>
        </w:rPr>
        <w:t xml:space="preserve"> din </w:t>
      </w:r>
      <w:proofErr w:type="spellStart"/>
      <w:r w:rsidRPr="005A0F0B">
        <w:rPr>
          <w:rStyle w:val="Strong"/>
          <w:b/>
          <w:bCs/>
          <w:color w:val="auto"/>
          <w:sz w:val="24"/>
          <w:szCs w:val="24"/>
        </w:rPr>
        <w:t>oficiu</w:t>
      </w:r>
      <w:proofErr w:type="spellEnd"/>
    </w:p>
    <w:p w14:paraId="6722A2F5" w14:textId="77777777" w:rsidR="005A0F0B" w:rsidRPr="005A0F0B" w:rsidRDefault="005A0F0B" w:rsidP="005A0F0B">
      <w:pPr>
        <w:pStyle w:val="NormalWeb"/>
        <w:numPr>
          <w:ilvl w:val="0"/>
          <w:numId w:val="15"/>
        </w:numPr>
      </w:pPr>
      <w:r w:rsidRPr="005A0F0B">
        <w:t xml:space="preserve">Se acordă </w:t>
      </w:r>
      <w:r w:rsidRPr="005A0F0B">
        <w:rPr>
          <w:rStyle w:val="Strong"/>
        </w:rPr>
        <w:t>1 punct din oficiu</w:t>
      </w:r>
      <w:r w:rsidRPr="005A0F0B">
        <w:t xml:space="preserve"> tuturor elevilor. </w:t>
      </w:r>
    </w:p>
    <w:sectPr w:rsidR="005A0F0B" w:rsidRPr="005A0F0B" w:rsidSect="00D55E2A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5684A"/>
    <w:multiLevelType w:val="multilevel"/>
    <w:tmpl w:val="390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725C7C"/>
    <w:multiLevelType w:val="multilevel"/>
    <w:tmpl w:val="ABA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72C8C"/>
    <w:multiLevelType w:val="multilevel"/>
    <w:tmpl w:val="7F4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02C45"/>
    <w:multiLevelType w:val="multilevel"/>
    <w:tmpl w:val="148A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2463A"/>
    <w:multiLevelType w:val="multilevel"/>
    <w:tmpl w:val="AA5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71082"/>
    <w:multiLevelType w:val="multilevel"/>
    <w:tmpl w:val="EE44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8138C"/>
    <w:multiLevelType w:val="multilevel"/>
    <w:tmpl w:val="285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18907">
    <w:abstractNumId w:val="8"/>
  </w:num>
  <w:num w:numId="2" w16cid:durableId="987133432">
    <w:abstractNumId w:val="6"/>
  </w:num>
  <w:num w:numId="3" w16cid:durableId="2082940760">
    <w:abstractNumId w:val="5"/>
  </w:num>
  <w:num w:numId="4" w16cid:durableId="829565897">
    <w:abstractNumId w:val="4"/>
  </w:num>
  <w:num w:numId="5" w16cid:durableId="1794250740">
    <w:abstractNumId w:val="7"/>
  </w:num>
  <w:num w:numId="6" w16cid:durableId="1251044568">
    <w:abstractNumId w:val="3"/>
  </w:num>
  <w:num w:numId="7" w16cid:durableId="1063023070">
    <w:abstractNumId w:val="2"/>
  </w:num>
  <w:num w:numId="8" w16cid:durableId="1604075753">
    <w:abstractNumId w:val="1"/>
  </w:num>
  <w:num w:numId="9" w16cid:durableId="1195776049">
    <w:abstractNumId w:val="0"/>
  </w:num>
  <w:num w:numId="10" w16cid:durableId="313488170">
    <w:abstractNumId w:val="11"/>
  </w:num>
  <w:num w:numId="11" w16cid:durableId="2032682939">
    <w:abstractNumId w:val="10"/>
  </w:num>
  <w:num w:numId="12" w16cid:durableId="1633897848">
    <w:abstractNumId w:val="12"/>
  </w:num>
  <w:num w:numId="13" w16cid:durableId="812714647">
    <w:abstractNumId w:val="9"/>
  </w:num>
  <w:num w:numId="14" w16cid:durableId="191497745">
    <w:abstractNumId w:val="15"/>
  </w:num>
  <w:num w:numId="15" w16cid:durableId="173421602">
    <w:abstractNumId w:val="14"/>
  </w:num>
  <w:num w:numId="16" w16cid:durableId="651831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0F0B"/>
    <w:rsid w:val="005A3605"/>
    <w:rsid w:val="007F76A2"/>
    <w:rsid w:val="00873061"/>
    <w:rsid w:val="00AA1D8D"/>
    <w:rsid w:val="00B47730"/>
    <w:rsid w:val="00CB0664"/>
    <w:rsid w:val="00D25FB8"/>
    <w:rsid w:val="00D55E2A"/>
    <w:rsid w:val="00E716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47196"/>
  <w14:defaultImageDpi w14:val="300"/>
  <w15:docId w15:val="{2CED8D39-21B5-4C09-9BEA-116C0F44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A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katex-mathml">
    <w:name w:val="katex-mathml"/>
    <w:basedOn w:val="DefaultParagraphFont"/>
    <w:rsid w:val="005A0F0B"/>
  </w:style>
  <w:style w:type="character" w:customStyle="1" w:styleId="mord">
    <w:name w:val="mord"/>
    <w:basedOn w:val="DefaultParagraphFont"/>
    <w:rsid w:val="005A0F0B"/>
  </w:style>
  <w:style w:type="character" w:customStyle="1" w:styleId="mrel">
    <w:name w:val="mrel"/>
    <w:basedOn w:val="DefaultParagraphFont"/>
    <w:rsid w:val="005A0F0B"/>
  </w:style>
  <w:style w:type="character" w:customStyle="1" w:styleId="vlist-s">
    <w:name w:val="vlist-s"/>
    <w:basedOn w:val="DefaultParagraphFont"/>
    <w:rsid w:val="005A0F0B"/>
  </w:style>
  <w:style w:type="character" w:customStyle="1" w:styleId="mbin">
    <w:name w:val="mbin"/>
    <w:basedOn w:val="DefaultParagraphFont"/>
    <w:rsid w:val="005A0F0B"/>
  </w:style>
  <w:style w:type="character" w:customStyle="1" w:styleId="mpunct">
    <w:name w:val="mpunct"/>
    <w:basedOn w:val="DefaultParagraphFont"/>
    <w:rsid w:val="005A0F0B"/>
  </w:style>
  <w:style w:type="paragraph" w:styleId="BalloonText">
    <w:name w:val="Balloon Text"/>
    <w:basedOn w:val="Normal"/>
    <w:link w:val="BalloonTextChar"/>
    <w:uiPriority w:val="99"/>
    <w:semiHidden/>
    <w:unhideWhenUsed/>
    <w:rsid w:val="005A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7C53D-989A-4021-BAD8-E50CC71C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Inspectoratul Scolar</cp:lastModifiedBy>
  <cp:revision>2</cp:revision>
  <cp:lastPrinted>2025-06-03T19:04:00Z</cp:lastPrinted>
  <dcterms:created xsi:type="dcterms:W3CDTF">2025-06-18T12:07:00Z</dcterms:created>
  <dcterms:modified xsi:type="dcterms:W3CDTF">2025-06-18T12:07:00Z</dcterms:modified>
  <cp:category/>
</cp:coreProperties>
</file>